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2E98" w14:textId="77777777" w:rsidR="00A27558" w:rsidRDefault="00000000">
      <w:pPr>
        <w:pStyle w:val="Heading1"/>
        <w:keepNext w:val="0"/>
        <w:keepLines w:val="0"/>
        <w:spacing w:before="0"/>
      </w:pPr>
      <w:r>
        <w:rPr>
          <w:rFonts w:ascii="Sennheiser Office" w:eastAsia="Sennheiser Office" w:hAnsi="Sennheiser Office" w:cs="Sennheiser Office"/>
          <w:noProof/>
          <w:color w:val="auto"/>
          <w:sz w:val="18"/>
          <w:szCs w:val="18"/>
        </w:rPr>
        <w:drawing>
          <wp:inline distT="0" distB="0" distL="0" distR="0" wp14:anchorId="1D572F15" wp14:editId="1D572F16">
            <wp:extent cx="5000625" cy="2343150"/>
            <wp:effectExtent l="0" t="0" r="0" b="0"/>
            <wp:docPr id="100003" name="Picture 100003" descr="Ein Bild, das Text, Im Haus, Computer, Computermoni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00625" cy="2343150"/>
                    </a:xfrm>
                    <a:prstGeom prst="rect">
                      <a:avLst/>
                    </a:prstGeom>
                  </pic:spPr>
                </pic:pic>
              </a:graphicData>
            </a:graphic>
          </wp:inline>
        </w:drawing>
      </w:r>
    </w:p>
    <w:p w14:paraId="1D572E99" w14:textId="77777777" w:rsidR="00A27558" w:rsidRDefault="00000000">
      <w:pPr>
        <w:spacing w:line="210" w:lineRule="atLeast"/>
      </w:pPr>
      <w:r>
        <w:rPr>
          <w:sz w:val="15"/>
          <w:szCs w:val="15"/>
        </w:rPr>
        <w:t>Software-defined radio, DECT NR+ demonstrator developed by Leibniz University Hanover</w:t>
      </w:r>
    </w:p>
    <w:p w14:paraId="1D572E9A" w14:textId="77777777" w:rsidR="00A27558" w:rsidRDefault="00A27558"/>
    <w:p w14:paraId="1D572E9B" w14:textId="77777777" w:rsidR="00A27558" w:rsidRDefault="00000000">
      <w:pPr>
        <w:pStyle w:val="Heading1"/>
        <w:keepNext w:val="0"/>
        <w:keepLines w:val="0"/>
        <w:spacing w:before="0"/>
      </w:pPr>
      <w:r>
        <w:rPr>
          <w:rFonts w:ascii="Sennheiser Office" w:eastAsia="Sennheiser Office" w:hAnsi="Sennheiser Office" w:cs="Sennheiser Office"/>
          <w:color w:val="0095D5"/>
          <w:sz w:val="18"/>
          <w:szCs w:val="18"/>
        </w:rPr>
        <w:t xml:space="preserve">MERCI project takes DECT NR+ from vision to reality </w:t>
      </w:r>
    </w:p>
    <w:p w14:paraId="1D572E9C" w14:textId="77777777" w:rsidR="00A27558" w:rsidRDefault="00000000">
      <w:r>
        <w:rPr>
          <w:b/>
          <w:bCs/>
        </w:rPr>
        <w:t>Ahead of DECT World 2025, the successful Franco-German research and development collaboration between universities and companies shows the full potential of DECT NR+</w:t>
      </w:r>
    </w:p>
    <w:p w14:paraId="1D572E9D" w14:textId="77777777" w:rsidR="00A27558" w:rsidRDefault="00A27558"/>
    <w:p w14:paraId="1D572E9E" w14:textId="77777777" w:rsidR="00A27558" w:rsidRDefault="00000000">
      <w:proofErr w:type="spellStart"/>
      <w:r>
        <w:rPr>
          <w:b/>
          <w:bCs/>
          <w:i/>
          <w:iCs/>
        </w:rPr>
        <w:t>Wedemark</w:t>
      </w:r>
      <w:proofErr w:type="spellEnd"/>
      <w:r>
        <w:rPr>
          <w:b/>
          <w:bCs/>
          <w:i/>
          <w:iCs/>
        </w:rPr>
        <w:t>, October 2025</w:t>
      </w:r>
      <w:r>
        <w:rPr>
          <w:b/>
          <w:bCs/>
        </w:rPr>
        <w:t xml:space="preserve"> – When hearing “DECT”, many people immediately think of their cordless home telephone sets. However, DECT technologies have always been much more than just telephony – they enable a rich set of user-deployed communications solutions. DECT has developed a huge potential over several iterations, and especially in its latest evolutionary step, DECT NR+, which is based on completely new radio technology. This is where the Franco-German innovation project “MERCI” comes into play: It was created in 2023 with the aim</w:t>
      </w:r>
      <w:r>
        <w:t xml:space="preserve"> </w:t>
      </w:r>
      <w:r>
        <w:rPr>
          <w:b/>
          <w:bCs/>
        </w:rPr>
        <w:t xml:space="preserve">of developing innovative professional solutions for private local 5G networks based on or complemented by DECT-2020 NR (DECT NR+). Since then, the initiative has brought forth a string of technology demonstrators that showcase the ample capabilities of DECT NR+. As the first non-cellular 5G research project to involve professional audio and entertainment right from the start, MERCI had these businesses working hand in hand with the industrial IoT sector. And while the MERCI project concluded at the end of July 2025, its results – demonstrated at a final workshop at the Sennheiser head office earlier this year – continue to fascinate DECT enthusiasts well beyond Europe. </w:t>
      </w:r>
    </w:p>
    <w:p w14:paraId="1D572E9F" w14:textId="77777777" w:rsidR="00A27558" w:rsidRDefault="00A27558"/>
    <w:p w14:paraId="1D572EA0" w14:textId="77777777" w:rsidR="00A27558" w:rsidRDefault="00000000">
      <w:r>
        <w:t xml:space="preserve">Looking back at the successful research initiative, Dr. Andreas </w:t>
      </w:r>
      <w:proofErr w:type="spellStart"/>
      <w:r>
        <w:t>Wilzeck</w:t>
      </w:r>
      <w:proofErr w:type="spellEnd"/>
      <w:r>
        <w:t xml:space="preserve">, MERCI consortium lead and German lead of the consortium, considers the early availability of first chipsets and development boards from associated partner Nordic Semiconductor “as the breakthrough for MERCI in October 2023”. Less than two years later, the project’s final workshop demoed the full breadth of technological opportunities that DECT NR+ offers: Whether automated guided vehicles, the world’s first MPEG-H object audio live transmission, or even a fully blown concert, the new technology not only ticks all the </w:t>
      </w:r>
      <w:r>
        <w:lastRenderedPageBreak/>
        <w:t>boxes for industry use – but also those of professional audio applications, where consistently low latency and reliability are key.</w:t>
      </w:r>
    </w:p>
    <w:p w14:paraId="1D572EA1" w14:textId="77777777" w:rsidR="00A27558" w:rsidRDefault="00A27558"/>
    <w:p w14:paraId="1D572EA2" w14:textId="77777777" w:rsidR="00A27558" w:rsidRDefault="00000000">
      <w:proofErr w:type="spellStart"/>
      <w:r>
        <w:t>Wilzeck</w:t>
      </w:r>
      <w:proofErr w:type="spellEnd"/>
      <w:r>
        <w:t xml:space="preserve"> comments: “In order to make the 5G vision for professional audio a reality, Sennheiser was involved in a multitude of research projects during the past decade. Unfortunately, they all proved to not be feasible economically or technically, and sometimes even both. With the MERCI project employing DECT NR+ technology, however, things stand totally differently: MERCI has proven the feasibility of DECT NR+ for many use cases, this technology is set to enrich and massively improve on existing DECT product portfolios.” </w:t>
      </w:r>
    </w:p>
    <w:p w14:paraId="1D572EA3" w14:textId="77777777" w:rsidR="00A27558" w:rsidRDefault="00A27558"/>
    <w:p w14:paraId="1D572EA4" w14:textId="77777777" w:rsidR="00A27558" w:rsidRDefault="00000000">
      <w:r>
        <w:rPr>
          <w:noProof/>
        </w:rPr>
        <w:drawing>
          <wp:inline distT="0" distB="0" distL="0" distR="0" wp14:anchorId="1D572F17" wp14:editId="1D572F18">
            <wp:extent cx="4524375" cy="3019425"/>
            <wp:effectExtent l="0" t="0" r="0" b="0"/>
            <wp:docPr id="100005" name="Picture 100005"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4524375" cy="3019425"/>
                    </a:xfrm>
                    <a:prstGeom prst="rect">
                      <a:avLst/>
                    </a:prstGeom>
                  </pic:spPr>
                </pic:pic>
              </a:graphicData>
            </a:graphic>
          </wp:inline>
        </w:drawing>
      </w:r>
    </w:p>
    <w:p w14:paraId="1D572EA5" w14:textId="77777777" w:rsidR="00A27558" w:rsidRDefault="00000000">
      <w:pPr>
        <w:spacing w:line="210" w:lineRule="atLeast"/>
      </w:pPr>
      <w:r>
        <w:rPr>
          <w:sz w:val="15"/>
          <w:szCs w:val="15"/>
        </w:rPr>
        <w:t xml:space="preserve">At the final workshop (from left to right): Dr. Walter </w:t>
      </w:r>
      <w:proofErr w:type="spellStart"/>
      <w:r>
        <w:rPr>
          <w:sz w:val="15"/>
          <w:szCs w:val="15"/>
        </w:rPr>
        <w:t>Mattauch</w:t>
      </w:r>
      <w:proofErr w:type="spellEnd"/>
      <w:r>
        <w:rPr>
          <w:sz w:val="15"/>
          <w:szCs w:val="15"/>
        </w:rPr>
        <w:t xml:space="preserve"> from the Federal Ministry for Economic Affairs and Climate Protection, Dr. Andreas </w:t>
      </w:r>
      <w:proofErr w:type="spellStart"/>
      <w:r>
        <w:rPr>
          <w:sz w:val="15"/>
          <w:szCs w:val="15"/>
        </w:rPr>
        <w:t>Wilzeck</w:t>
      </w:r>
      <w:proofErr w:type="spellEnd"/>
      <w:r>
        <w:rPr>
          <w:sz w:val="15"/>
          <w:szCs w:val="15"/>
        </w:rPr>
        <w:t xml:space="preserve">, overall and German MERCI consortium lead, Jens Pilz, project lead for MERCI, Jan </w:t>
      </w:r>
      <w:proofErr w:type="spellStart"/>
      <w:r>
        <w:rPr>
          <w:sz w:val="15"/>
          <w:szCs w:val="15"/>
        </w:rPr>
        <w:t>Outters</w:t>
      </w:r>
      <w:proofErr w:type="spellEnd"/>
      <w:r>
        <w:rPr>
          <w:sz w:val="15"/>
          <w:szCs w:val="15"/>
        </w:rPr>
        <w:t>, the French consortium lead of MERCI, and Dr. Anne Peleg-Rysavy from the German project agency DLR-PT</w:t>
      </w:r>
    </w:p>
    <w:p w14:paraId="1D572EA6" w14:textId="77777777" w:rsidR="00A27558" w:rsidRDefault="00A27558"/>
    <w:p w14:paraId="1D572EA7" w14:textId="77777777" w:rsidR="00A27558" w:rsidRDefault="00000000">
      <w:r>
        <w:t xml:space="preserve">The secret sauce for the potential that DECT NR+ possesses is the fact that “DECT NR+ is a completely new standard,” says Jens Pilz, MERCI project manager. “All previous DECT iterations, including DECT evolution, have tried to </w:t>
      </w:r>
      <w:proofErr w:type="spellStart"/>
      <w:r>
        <w:t>optimise</w:t>
      </w:r>
      <w:proofErr w:type="spellEnd"/>
      <w:r>
        <w:t xml:space="preserve"> DECT for certain applications, but they never touched the basic technology </w:t>
      </w:r>
      <w:proofErr w:type="gramStart"/>
      <w:r>
        <w:t>in order to</w:t>
      </w:r>
      <w:proofErr w:type="gramEnd"/>
      <w:r>
        <w:t xml:space="preserve"> </w:t>
      </w:r>
      <w:proofErr w:type="gramStart"/>
      <w:r>
        <w:t>still remain</w:t>
      </w:r>
      <w:proofErr w:type="gramEnd"/>
      <w:r>
        <w:t xml:space="preserve"> compatible. The new DECT NR+ standard, however, made a clean sweep, saying that they don’t need to be backwards compatible to old gear, just mindful of co-existence, and started from scratch. And the reason why this new DECT NR+ technology was ready so fast is that it has had access to the rather exclusive 1.9 GHz DECT band right from the start, where highly sensitive applications like robot control systems can live.”</w:t>
      </w:r>
    </w:p>
    <w:p w14:paraId="1D572EA8" w14:textId="77777777" w:rsidR="00A27558" w:rsidRDefault="00A27558"/>
    <w:p w14:paraId="1D572EA9" w14:textId="77777777" w:rsidR="00A27558" w:rsidRDefault="00000000">
      <w:r>
        <w:t xml:space="preserve">Speakers at the event included Dr. Walter </w:t>
      </w:r>
      <w:proofErr w:type="spellStart"/>
      <w:r>
        <w:t>Mattauch</w:t>
      </w:r>
      <w:proofErr w:type="spellEnd"/>
      <w:r>
        <w:t xml:space="preserve">, responsible for the development of digital technologies at the Ministry for Economic Affairs and Climate Action, as well as Jens Pilz and Jan </w:t>
      </w:r>
      <w:proofErr w:type="spellStart"/>
      <w:r>
        <w:t>Outters</w:t>
      </w:r>
      <w:proofErr w:type="spellEnd"/>
      <w:r>
        <w:t xml:space="preserve">, the French lead of MERCI. In their speeches, they traced the development of DECT NR+ from </w:t>
      </w:r>
      <w:r>
        <w:lastRenderedPageBreak/>
        <w:t xml:space="preserve">its beginnings to today. Jussi </w:t>
      </w:r>
      <w:proofErr w:type="spellStart"/>
      <w:r>
        <w:t>Numinnen</w:t>
      </w:r>
      <w:proofErr w:type="spellEnd"/>
      <w:r>
        <w:t>, ETSI TC DECT chair, rounded off the addresses, and invited project members and guests to experience the research demonstrators.</w:t>
      </w:r>
    </w:p>
    <w:p w14:paraId="1D572EAA" w14:textId="77777777" w:rsidR="00A27558" w:rsidRDefault="00A27558"/>
    <w:tbl>
      <w:tblPr>
        <w:tblW w:w="0" w:type="auto"/>
        <w:tblCellMar>
          <w:left w:w="0" w:type="dxa"/>
          <w:right w:w="0" w:type="dxa"/>
        </w:tblCellMar>
        <w:tblLook w:val="04A0" w:firstRow="1" w:lastRow="0" w:firstColumn="1" w:lastColumn="0" w:noHBand="0" w:noVBand="1"/>
      </w:tblPr>
      <w:tblGrid>
        <w:gridCol w:w="2412"/>
        <w:gridCol w:w="5468"/>
      </w:tblGrid>
      <w:tr w:rsidR="00A27558" w14:paraId="1D572EAD" w14:textId="77777777">
        <w:tc>
          <w:tcPr>
            <w:tcW w:w="2711" w:type="dxa"/>
            <w:tcMar>
              <w:top w:w="0" w:type="dxa"/>
              <w:left w:w="0" w:type="dxa"/>
              <w:bottom w:w="0" w:type="dxa"/>
              <w:right w:w="113" w:type="dxa"/>
            </w:tcMar>
            <w:hideMark/>
          </w:tcPr>
          <w:p w14:paraId="1D572EAB" w14:textId="77777777" w:rsidR="00A27558" w:rsidRDefault="00000000">
            <w:pPr>
              <w:spacing w:line="210" w:lineRule="atLeast"/>
              <w:rPr>
                <w:color w:val="000000"/>
                <w:sz w:val="24"/>
                <w:szCs w:val="24"/>
              </w:rPr>
            </w:pPr>
            <w:r>
              <w:rPr>
                <w:color w:val="000000"/>
                <w:sz w:val="15"/>
                <w:szCs w:val="15"/>
              </w:rPr>
              <w:t>The Nordic Semiconductor DECT NR+ boards in action</w:t>
            </w:r>
          </w:p>
        </w:tc>
        <w:tc>
          <w:tcPr>
            <w:tcW w:w="5189" w:type="dxa"/>
            <w:tcMar>
              <w:top w:w="0" w:type="dxa"/>
              <w:left w:w="0" w:type="dxa"/>
              <w:bottom w:w="0" w:type="dxa"/>
              <w:right w:w="113" w:type="dxa"/>
            </w:tcMar>
            <w:hideMark/>
          </w:tcPr>
          <w:p w14:paraId="1D572EAC" w14:textId="77777777" w:rsidR="00A27558" w:rsidRDefault="00000000">
            <w:pPr>
              <w:spacing w:line="210" w:lineRule="atLeast"/>
              <w:rPr>
                <w:color w:val="000000"/>
                <w:sz w:val="24"/>
                <w:szCs w:val="24"/>
              </w:rPr>
            </w:pPr>
            <w:r>
              <w:rPr>
                <w:noProof/>
                <w:color w:val="000000"/>
                <w:sz w:val="24"/>
                <w:szCs w:val="24"/>
              </w:rPr>
              <w:drawing>
                <wp:inline distT="0" distB="0" distL="0" distR="0" wp14:anchorId="1D572F19" wp14:editId="1D572F1A">
                  <wp:extent cx="3400425" cy="2266950"/>
                  <wp:effectExtent l="0" t="0" r="0" b="0"/>
                  <wp:docPr id="100007" name="Picture 100007" descr="Ein Bild, das Elektronik, Gerät, Elektronisches Gerät, Ka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400425" cy="2266950"/>
                          </a:xfrm>
                          <a:prstGeom prst="rect">
                            <a:avLst/>
                          </a:prstGeom>
                        </pic:spPr>
                      </pic:pic>
                    </a:graphicData>
                  </a:graphic>
                </wp:inline>
              </w:drawing>
            </w:r>
          </w:p>
        </w:tc>
      </w:tr>
    </w:tbl>
    <w:p w14:paraId="1D572EAE" w14:textId="77777777" w:rsidR="00A27558" w:rsidRDefault="00A27558"/>
    <w:p w14:paraId="1D572EAF" w14:textId="77777777" w:rsidR="00A27558" w:rsidRDefault="00000000">
      <w:r>
        <w:rPr>
          <w:b/>
          <w:bCs/>
        </w:rPr>
        <w:t xml:space="preserve">Private 5G networks with amazing capabilities </w:t>
      </w:r>
    </w:p>
    <w:p w14:paraId="1D572EB0" w14:textId="77777777" w:rsidR="00A27558" w:rsidRDefault="00000000">
      <w:r>
        <w:t>The demonstrations gave an idea of the superiority of the new DECT generation. Where typical 5G networks based on existing 3GPP technology pose various challenges as regards cost, performance and network ownership, 5G transmission based on DECT NR+ will not only deliver better performance but also resolve the conflict between a company’s IT and OT (operational technology) and put companies in full control of their own networks. 5G private networks will be possible for everyone, even in dense deployments, without any business difficulties or economic burdens.</w:t>
      </w:r>
    </w:p>
    <w:p w14:paraId="1D572EB1" w14:textId="77777777" w:rsidR="00A27558" w:rsidRDefault="00A27558"/>
    <w:p w14:paraId="1D572EB2" w14:textId="77777777" w:rsidR="00A27558" w:rsidRDefault="00000000">
      <w:r>
        <w:t xml:space="preserve">In industry communication, much longer lifecycles are involved than in consumer technology due to the cost of manufacturing lines, for example. This is why </w:t>
      </w:r>
      <w:proofErr w:type="gramStart"/>
      <w:r>
        <w:t>wireless</w:t>
      </w:r>
      <w:proofErr w:type="gramEnd"/>
      <w:r>
        <w:t xml:space="preserve"> and network technologies have only recently begun to arrive in the manufacturing spaces, so DECT NR+ comes at a good time. </w:t>
      </w:r>
    </w:p>
    <w:p w14:paraId="1D572EB3" w14:textId="77777777" w:rsidR="00A27558" w:rsidRDefault="00A27558"/>
    <w:p w14:paraId="1D572EB4" w14:textId="77777777" w:rsidR="00A27558" w:rsidRDefault="00000000">
      <w:r>
        <w:t xml:space="preserve">“The advantages of DECT NR+ based 5G for manufacturers include massively reduced costs and complexity, as you can build small, modular networks,” explains Dr.-Ing. Mathias </w:t>
      </w:r>
      <w:proofErr w:type="spellStart"/>
      <w:r>
        <w:t>Bohge</w:t>
      </w:r>
      <w:proofErr w:type="spellEnd"/>
      <w:r>
        <w:t>, CEO of R3 Solutions GmbH. “For 3GPP networks, you will need expensive hardware to start off, which could be several thousands of euros. But these DECT NR+ boards will just cost a few hundred euros. Currently, this is a bit of a David vs. Goliath situation – you have the big telecoms companies with their 3GPP standard, and then DECT NR+, which is still small, but extremely powerful and driven by Europe. I’m passionate about this great technology</w:t>
      </w:r>
      <w:proofErr w:type="gramStart"/>
      <w:r>
        <w:t>! ”</w:t>
      </w:r>
      <w:proofErr w:type="gramEnd"/>
    </w:p>
    <w:p w14:paraId="1D572EB5" w14:textId="77777777" w:rsidR="00A27558" w:rsidRDefault="00A27558"/>
    <w:tbl>
      <w:tblPr>
        <w:tblW w:w="0" w:type="auto"/>
        <w:tblCellMar>
          <w:left w:w="0" w:type="dxa"/>
          <w:right w:w="0" w:type="dxa"/>
        </w:tblCellMar>
        <w:tblLook w:val="04A0" w:firstRow="1" w:lastRow="0" w:firstColumn="1" w:lastColumn="0" w:noHBand="0" w:noVBand="1"/>
      </w:tblPr>
      <w:tblGrid>
        <w:gridCol w:w="4988"/>
        <w:gridCol w:w="2892"/>
      </w:tblGrid>
      <w:tr w:rsidR="00A27558" w14:paraId="1D572EB8" w14:textId="77777777">
        <w:tc>
          <w:tcPr>
            <w:tcW w:w="4986" w:type="dxa"/>
            <w:tcMar>
              <w:top w:w="0" w:type="dxa"/>
              <w:left w:w="0" w:type="dxa"/>
              <w:bottom w:w="0" w:type="dxa"/>
              <w:right w:w="113" w:type="dxa"/>
            </w:tcMar>
            <w:hideMark/>
          </w:tcPr>
          <w:p w14:paraId="1D572EB6" w14:textId="77777777" w:rsidR="00A27558" w:rsidRDefault="00000000">
            <w:pPr>
              <w:spacing w:line="210" w:lineRule="atLeast"/>
              <w:rPr>
                <w:color w:val="000000"/>
                <w:sz w:val="24"/>
                <w:szCs w:val="24"/>
              </w:rPr>
            </w:pPr>
            <w:r>
              <w:rPr>
                <w:noProof/>
                <w:color w:val="000000"/>
                <w:sz w:val="24"/>
                <w:szCs w:val="24"/>
              </w:rPr>
              <w:lastRenderedPageBreak/>
              <w:drawing>
                <wp:inline distT="0" distB="0" distL="0" distR="0" wp14:anchorId="1D572F1B" wp14:editId="1D572F1C">
                  <wp:extent cx="3095625" cy="2057400"/>
                  <wp:effectExtent l="0" t="0" r="0" b="0"/>
                  <wp:docPr id="100009" name="Picture 100009" descr="Ein Bild, das Im Haus, Kleidung, Wand,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095625" cy="2057400"/>
                          </a:xfrm>
                          <a:prstGeom prst="rect">
                            <a:avLst/>
                          </a:prstGeom>
                        </pic:spPr>
                      </pic:pic>
                    </a:graphicData>
                  </a:graphic>
                </wp:inline>
              </w:drawing>
            </w:r>
          </w:p>
        </w:tc>
        <w:tc>
          <w:tcPr>
            <w:tcW w:w="2914" w:type="dxa"/>
            <w:tcMar>
              <w:top w:w="0" w:type="dxa"/>
              <w:left w:w="0" w:type="dxa"/>
              <w:bottom w:w="0" w:type="dxa"/>
              <w:right w:w="113" w:type="dxa"/>
            </w:tcMar>
            <w:hideMark/>
          </w:tcPr>
          <w:p w14:paraId="1D572EB7" w14:textId="77777777" w:rsidR="00A27558" w:rsidRDefault="00000000">
            <w:pPr>
              <w:spacing w:line="210" w:lineRule="atLeast"/>
              <w:rPr>
                <w:color w:val="000000"/>
                <w:sz w:val="24"/>
                <w:szCs w:val="24"/>
              </w:rPr>
            </w:pPr>
            <w:r>
              <w:rPr>
                <w:color w:val="000000"/>
                <w:sz w:val="15"/>
                <w:szCs w:val="15"/>
              </w:rPr>
              <w:t xml:space="preserve">R3 Solutions and </w:t>
            </w:r>
            <w:proofErr w:type="spellStart"/>
            <w:r>
              <w:rPr>
                <w:color w:val="000000"/>
                <w:sz w:val="15"/>
                <w:szCs w:val="15"/>
              </w:rPr>
              <w:t>Götting</w:t>
            </w:r>
            <w:proofErr w:type="spellEnd"/>
            <w:r>
              <w:rPr>
                <w:color w:val="000000"/>
                <w:sz w:val="15"/>
                <w:szCs w:val="15"/>
              </w:rPr>
              <w:t xml:space="preserve"> built a scanner/camera car combo that communicates in a DECT NR + network </w:t>
            </w:r>
          </w:p>
        </w:tc>
      </w:tr>
    </w:tbl>
    <w:p w14:paraId="1D572EB9" w14:textId="77777777" w:rsidR="00A27558" w:rsidRDefault="00A27558"/>
    <w:p w14:paraId="1D572EBA" w14:textId="77777777" w:rsidR="00A27558" w:rsidRDefault="00000000">
      <w:r>
        <w:t xml:space="preserve">R3 Solutions and </w:t>
      </w:r>
      <w:proofErr w:type="spellStart"/>
      <w:r>
        <w:t>Götting</w:t>
      </w:r>
      <w:proofErr w:type="spellEnd"/>
      <w:r>
        <w:t xml:space="preserve"> integrated the standard DECT NR+ protocol into an application where a scanner communicates with a camera trolley, which is automatically circling an artist moving on stage. In a factory automation setting, the scanner could, for example, stop a machine when a person leaves a predefined area, or would be able to reliably control multiple small trolleys within a defined area, something you need scanners on every single trolley for today. </w:t>
      </w:r>
    </w:p>
    <w:p w14:paraId="1D572EBB" w14:textId="77777777" w:rsidR="00A27558" w:rsidRDefault="00A27558"/>
    <w:p w14:paraId="1D572EBC" w14:textId="77777777" w:rsidR="00A27558" w:rsidRDefault="00000000">
      <w:r>
        <w:t xml:space="preserve">Pilz </w:t>
      </w:r>
      <w:proofErr w:type="spellStart"/>
      <w:r>
        <w:t>emphasised</w:t>
      </w:r>
      <w:proofErr w:type="spellEnd"/>
      <w:r>
        <w:t xml:space="preserve"> that “There was none of the big telecoms involved in the project. The participants were either small or medium-sized companies, using European technology and boasting an innovative power which I haven’t seen in any other project so far.” </w:t>
      </w:r>
    </w:p>
    <w:p w14:paraId="1D572EBD" w14:textId="77777777" w:rsidR="00A27558" w:rsidRDefault="00A27558"/>
    <w:tbl>
      <w:tblPr>
        <w:tblW w:w="0" w:type="auto"/>
        <w:tblCellMar>
          <w:left w:w="0" w:type="dxa"/>
          <w:right w:w="0" w:type="dxa"/>
        </w:tblCellMar>
        <w:tblLook w:val="04A0" w:firstRow="1" w:lastRow="0" w:firstColumn="1" w:lastColumn="0" w:noHBand="0" w:noVBand="1"/>
      </w:tblPr>
      <w:tblGrid>
        <w:gridCol w:w="5243"/>
        <w:gridCol w:w="2637"/>
      </w:tblGrid>
      <w:tr w:rsidR="00A27558" w14:paraId="1D572EC0" w14:textId="77777777">
        <w:tc>
          <w:tcPr>
            <w:tcW w:w="3945" w:type="dxa"/>
            <w:tcMar>
              <w:top w:w="0" w:type="dxa"/>
              <w:left w:w="0" w:type="dxa"/>
              <w:bottom w:w="0" w:type="dxa"/>
              <w:right w:w="113" w:type="dxa"/>
            </w:tcMar>
            <w:hideMark/>
          </w:tcPr>
          <w:p w14:paraId="1D572EBE" w14:textId="77777777" w:rsidR="00A27558" w:rsidRDefault="00000000">
            <w:pPr>
              <w:spacing w:line="210" w:lineRule="atLeast"/>
              <w:rPr>
                <w:color w:val="000000"/>
                <w:sz w:val="24"/>
                <w:szCs w:val="24"/>
              </w:rPr>
            </w:pPr>
            <w:r>
              <w:rPr>
                <w:noProof/>
                <w:color w:val="000000"/>
                <w:sz w:val="24"/>
                <w:szCs w:val="24"/>
              </w:rPr>
              <w:drawing>
                <wp:inline distT="0" distB="0" distL="0" distR="0" wp14:anchorId="1D572F1D" wp14:editId="1D572F1E">
                  <wp:extent cx="3257550" cy="2171700"/>
                  <wp:effectExtent l="0" t="0" r="0" b="0"/>
                  <wp:docPr id="100011" name="Picture 100011" descr="Ein Bild, das Person, Im Haus, Text,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3257550" cy="2171700"/>
                          </a:xfrm>
                          <a:prstGeom prst="rect">
                            <a:avLst/>
                          </a:prstGeom>
                        </pic:spPr>
                      </pic:pic>
                    </a:graphicData>
                  </a:graphic>
                </wp:inline>
              </w:drawing>
            </w:r>
          </w:p>
        </w:tc>
        <w:tc>
          <w:tcPr>
            <w:tcW w:w="3945" w:type="dxa"/>
            <w:tcMar>
              <w:top w:w="0" w:type="dxa"/>
              <w:left w:w="0" w:type="dxa"/>
              <w:bottom w:w="0" w:type="dxa"/>
              <w:right w:w="113" w:type="dxa"/>
            </w:tcMar>
            <w:hideMark/>
          </w:tcPr>
          <w:p w14:paraId="1D572EBF" w14:textId="77777777" w:rsidR="00A27558" w:rsidRDefault="00000000">
            <w:pPr>
              <w:spacing w:line="210" w:lineRule="atLeast"/>
              <w:rPr>
                <w:color w:val="000000"/>
                <w:sz w:val="24"/>
                <w:szCs w:val="24"/>
              </w:rPr>
            </w:pPr>
            <w:r>
              <w:rPr>
                <w:color w:val="000000"/>
                <w:sz w:val="15"/>
                <w:szCs w:val="15"/>
              </w:rPr>
              <w:t>A world first: The ATEME demo station for object audio transmission. On screen is the band’s live performance and the controls for arranging the audio objects</w:t>
            </w:r>
          </w:p>
        </w:tc>
      </w:tr>
    </w:tbl>
    <w:p w14:paraId="1D572EC1" w14:textId="77777777" w:rsidR="00A27558" w:rsidRDefault="00A27558"/>
    <w:p w14:paraId="1D572EC2" w14:textId="77777777" w:rsidR="00A27558" w:rsidRDefault="00000000">
      <w:r>
        <w:t xml:space="preserve">ATEME with Jan </w:t>
      </w:r>
      <w:proofErr w:type="spellStart"/>
      <w:r>
        <w:t>Outters</w:t>
      </w:r>
      <w:proofErr w:type="spellEnd"/>
      <w:r>
        <w:t xml:space="preserve"> demoed an immersive audio solution with MPEG-H object audio, implementing the world’s first object audio transmission via DECT NR+. The audio signals were picked up from band “Sonic Crusaders” playing on a Sennheiser stage, then transmitted wirelessly to a mixing desk using DECT NR+, and from there on to a virtual end device, where the user can arrange the individual audio objects – for example the lead singer’s voice or the keys – as he or she likes, changing prominence, azimuth, elevation and much more.</w:t>
      </w:r>
    </w:p>
    <w:p w14:paraId="1D572EC3" w14:textId="77777777" w:rsidR="00A27558" w:rsidRDefault="00A27558"/>
    <w:tbl>
      <w:tblPr>
        <w:tblW w:w="0" w:type="auto"/>
        <w:tblCellMar>
          <w:left w:w="0" w:type="dxa"/>
          <w:right w:w="0" w:type="dxa"/>
        </w:tblCellMar>
        <w:tblLook w:val="04A0" w:firstRow="1" w:lastRow="0" w:firstColumn="1" w:lastColumn="0" w:noHBand="0" w:noVBand="1"/>
      </w:tblPr>
      <w:tblGrid>
        <w:gridCol w:w="3012"/>
        <w:gridCol w:w="4868"/>
      </w:tblGrid>
      <w:tr w:rsidR="00A27558" w14:paraId="1D572EC6" w14:textId="77777777">
        <w:tc>
          <w:tcPr>
            <w:tcW w:w="3945" w:type="dxa"/>
            <w:tcMar>
              <w:top w:w="0" w:type="dxa"/>
              <w:left w:w="0" w:type="dxa"/>
              <w:bottom w:w="0" w:type="dxa"/>
              <w:right w:w="113" w:type="dxa"/>
            </w:tcMar>
            <w:hideMark/>
          </w:tcPr>
          <w:p w14:paraId="1D572EC4" w14:textId="77777777" w:rsidR="00A27558" w:rsidRDefault="00000000">
            <w:pPr>
              <w:spacing w:line="210" w:lineRule="atLeast"/>
              <w:rPr>
                <w:color w:val="000000"/>
                <w:sz w:val="24"/>
                <w:szCs w:val="24"/>
              </w:rPr>
            </w:pPr>
            <w:r>
              <w:rPr>
                <w:color w:val="000000"/>
                <w:sz w:val="15"/>
                <w:szCs w:val="15"/>
              </w:rPr>
              <w:lastRenderedPageBreak/>
              <w:t>DECT NR+ microphone and keyboard transmission from the stage to the mixing desk</w:t>
            </w:r>
          </w:p>
        </w:tc>
        <w:tc>
          <w:tcPr>
            <w:tcW w:w="3945" w:type="dxa"/>
            <w:tcMar>
              <w:top w:w="0" w:type="dxa"/>
              <w:left w:w="0" w:type="dxa"/>
              <w:bottom w:w="0" w:type="dxa"/>
              <w:right w:w="113" w:type="dxa"/>
            </w:tcMar>
            <w:hideMark/>
          </w:tcPr>
          <w:p w14:paraId="1D572EC5" w14:textId="77777777" w:rsidR="00A27558" w:rsidRDefault="00000000">
            <w:pPr>
              <w:spacing w:line="210" w:lineRule="atLeast"/>
              <w:rPr>
                <w:color w:val="000000"/>
                <w:sz w:val="24"/>
                <w:szCs w:val="24"/>
              </w:rPr>
            </w:pPr>
            <w:r>
              <w:rPr>
                <w:noProof/>
                <w:color w:val="000000"/>
                <w:sz w:val="24"/>
                <w:szCs w:val="24"/>
              </w:rPr>
              <w:drawing>
                <wp:inline distT="0" distB="0" distL="0" distR="0" wp14:anchorId="1D572F1F" wp14:editId="1D572F20">
                  <wp:extent cx="3019425" cy="2009775"/>
                  <wp:effectExtent l="0" t="0" r="0" b="0"/>
                  <wp:docPr id="100013" name="Picture 100013" descr="Ein Bild, das Konzert, Musikinstrument, Audiogeräte, Elektronisches Instru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3019425" cy="2009775"/>
                          </a:xfrm>
                          <a:prstGeom prst="rect">
                            <a:avLst/>
                          </a:prstGeom>
                        </pic:spPr>
                      </pic:pic>
                    </a:graphicData>
                  </a:graphic>
                </wp:inline>
              </w:drawing>
            </w:r>
          </w:p>
        </w:tc>
      </w:tr>
    </w:tbl>
    <w:p w14:paraId="1D572EC7" w14:textId="77777777" w:rsidR="00A27558" w:rsidRDefault="00A27558"/>
    <w:p w14:paraId="1D572EC8" w14:textId="77777777" w:rsidR="00A27558" w:rsidRDefault="00000000">
      <w:r>
        <w:t xml:space="preserve">Pilz noted: “Mind you, this is the very first iteration of DECT NR+, and from the research we have done, it will be able to do so much more. The next step will be further iterations and </w:t>
      </w:r>
      <w:proofErr w:type="spellStart"/>
      <w:r>
        <w:t>miniaturisations</w:t>
      </w:r>
      <w:proofErr w:type="spellEnd"/>
      <w:r>
        <w:t xml:space="preserve"> of the demonstrator boards into system modules that can be integrated into products. Also, industry applications require the establishment of a second source for the chips, to not be dependent on one manufacturer alone.” </w:t>
      </w:r>
    </w:p>
    <w:p w14:paraId="1D572EC9" w14:textId="77777777" w:rsidR="00A27558" w:rsidRDefault="00A27558"/>
    <w:tbl>
      <w:tblPr>
        <w:tblW w:w="0" w:type="auto"/>
        <w:tblCellMar>
          <w:left w:w="0" w:type="dxa"/>
          <w:right w:w="0" w:type="dxa"/>
        </w:tblCellMar>
        <w:tblLook w:val="04A0" w:firstRow="1" w:lastRow="0" w:firstColumn="1" w:lastColumn="0" w:noHBand="0" w:noVBand="1"/>
      </w:tblPr>
      <w:tblGrid>
        <w:gridCol w:w="5678"/>
        <w:gridCol w:w="2202"/>
      </w:tblGrid>
      <w:tr w:rsidR="00A27558" w14:paraId="1D572ECC" w14:textId="77777777">
        <w:tc>
          <w:tcPr>
            <w:tcW w:w="5680" w:type="dxa"/>
            <w:tcMar>
              <w:top w:w="0" w:type="dxa"/>
              <w:left w:w="0" w:type="dxa"/>
              <w:bottom w:w="0" w:type="dxa"/>
              <w:right w:w="113" w:type="dxa"/>
            </w:tcMar>
            <w:hideMark/>
          </w:tcPr>
          <w:p w14:paraId="1D572ECA" w14:textId="77777777" w:rsidR="00A27558" w:rsidRDefault="00000000">
            <w:pPr>
              <w:spacing w:line="210" w:lineRule="atLeast"/>
              <w:rPr>
                <w:color w:val="000000"/>
                <w:sz w:val="24"/>
                <w:szCs w:val="24"/>
              </w:rPr>
            </w:pPr>
            <w:r>
              <w:rPr>
                <w:noProof/>
                <w:color w:val="000000"/>
                <w:sz w:val="24"/>
                <w:szCs w:val="24"/>
              </w:rPr>
              <w:drawing>
                <wp:inline distT="0" distB="0" distL="0" distR="0" wp14:anchorId="1D572F21" wp14:editId="1D572F22">
                  <wp:extent cx="3467100" cy="2314575"/>
                  <wp:effectExtent l="0" t="0" r="0" b="0"/>
                  <wp:docPr id="100015" name="Picture 100015" descr="Ein Bild, das Kleidung, Person, Im Haus,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2"/>
                          <a:stretch>
                            <a:fillRect/>
                          </a:stretch>
                        </pic:blipFill>
                        <pic:spPr>
                          <a:xfrm>
                            <a:off x="0" y="0"/>
                            <a:ext cx="3467100" cy="2314575"/>
                          </a:xfrm>
                          <a:prstGeom prst="rect">
                            <a:avLst/>
                          </a:prstGeom>
                        </pic:spPr>
                      </pic:pic>
                    </a:graphicData>
                  </a:graphic>
                </wp:inline>
              </w:drawing>
            </w:r>
          </w:p>
        </w:tc>
        <w:tc>
          <w:tcPr>
            <w:tcW w:w="2220" w:type="dxa"/>
            <w:tcMar>
              <w:top w:w="0" w:type="dxa"/>
              <w:left w:w="0" w:type="dxa"/>
              <w:bottom w:w="0" w:type="dxa"/>
              <w:right w:w="113" w:type="dxa"/>
            </w:tcMar>
            <w:hideMark/>
          </w:tcPr>
          <w:p w14:paraId="1D572ECB" w14:textId="77777777" w:rsidR="00A27558" w:rsidRDefault="00000000">
            <w:pPr>
              <w:spacing w:line="210" w:lineRule="atLeast"/>
              <w:rPr>
                <w:color w:val="000000"/>
                <w:sz w:val="24"/>
                <w:szCs w:val="24"/>
              </w:rPr>
            </w:pPr>
            <w:r>
              <w:rPr>
                <w:color w:val="000000"/>
                <w:sz w:val="15"/>
                <w:szCs w:val="15"/>
              </w:rPr>
              <w:t xml:space="preserve">Members of the </w:t>
            </w:r>
            <w:proofErr w:type="spellStart"/>
            <w:r>
              <w:rPr>
                <w:color w:val="000000"/>
                <w:sz w:val="15"/>
                <w:szCs w:val="15"/>
              </w:rPr>
              <w:t>Ostfalia</w:t>
            </w:r>
            <w:proofErr w:type="spellEnd"/>
            <w:r>
              <w:rPr>
                <w:color w:val="000000"/>
                <w:sz w:val="15"/>
                <w:szCs w:val="15"/>
              </w:rPr>
              <w:t xml:space="preserve"> University of Applied Sciences and the Technical University of Cartagena, who collaborated closely. The Technical University of Cartagena presented </w:t>
            </w:r>
            <w:proofErr w:type="spellStart"/>
            <w:r>
              <w:rPr>
                <w:color w:val="000000"/>
                <w:sz w:val="15"/>
                <w:szCs w:val="15"/>
              </w:rPr>
              <w:t>miniaturised</w:t>
            </w:r>
            <w:proofErr w:type="spellEnd"/>
            <w:r>
              <w:rPr>
                <w:color w:val="000000"/>
                <w:sz w:val="15"/>
                <w:szCs w:val="15"/>
              </w:rPr>
              <w:t xml:space="preserve"> DECT NR+ PCBs</w:t>
            </w:r>
          </w:p>
        </w:tc>
      </w:tr>
    </w:tbl>
    <w:p w14:paraId="1D572ECD" w14:textId="77777777" w:rsidR="00A27558" w:rsidRDefault="00A27558"/>
    <w:p w14:paraId="1D572ECE" w14:textId="77777777" w:rsidR="00A27558" w:rsidRDefault="00000000">
      <w:r>
        <w:rPr>
          <w:b/>
          <w:bCs/>
        </w:rPr>
        <w:t>New models for spectrum services</w:t>
      </w:r>
    </w:p>
    <w:p w14:paraId="1D572ECF" w14:textId="77777777" w:rsidR="00A27558" w:rsidRDefault="00000000">
      <w:r>
        <w:t xml:space="preserve">The </w:t>
      </w:r>
      <w:proofErr w:type="spellStart"/>
      <w:r>
        <w:t>Ostfalia</w:t>
      </w:r>
      <w:proofErr w:type="spellEnd"/>
      <w:r>
        <w:t xml:space="preserve"> University of Applied Sciences showed how an interface between the allocation services of a regulatory authority and wireless users such as DECT NR+ users could be automated and </w:t>
      </w:r>
      <w:proofErr w:type="spellStart"/>
      <w:r>
        <w:t>digitised</w:t>
      </w:r>
      <w:proofErr w:type="spellEnd"/>
      <w:r>
        <w:t>. When planning an event, users would simply click their location on a map and enter the date and time of their event, with quick feedback coming from the regulatory authority, which would massively simplify frequency allocation for professional RF managers.</w:t>
      </w:r>
    </w:p>
    <w:p w14:paraId="1D572ED0" w14:textId="77777777" w:rsidR="00A27558" w:rsidRDefault="00A27558"/>
    <w:tbl>
      <w:tblPr>
        <w:tblW w:w="0" w:type="auto"/>
        <w:tblCellMar>
          <w:left w:w="0" w:type="dxa"/>
          <w:right w:w="0" w:type="dxa"/>
        </w:tblCellMar>
        <w:tblLook w:val="04A0" w:firstRow="1" w:lastRow="0" w:firstColumn="1" w:lastColumn="0" w:noHBand="0" w:noVBand="1"/>
      </w:tblPr>
      <w:tblGrid>
        <w:gridCol w:w="2517"/>
        <w:gridCol w:w="5363"/>
      </w:tblGrid>
      <w:tr w:rsidR="00A27558" w14:paraId="1D572ED3" w14:textId="77777777">
        <w:tc>
          <w:tcPr>
            <w:tcW w:w="3945" w:type="dxa"/>
            <w:tcMar>
              <w:top w:w="0" w:type="dxa"/>
              <w:left w:w="0" w:type="dxa"/>
              <w:bottom w:w="0" w:type="dxa"/>
              <w:right w:w="113" w:type="dxa"/>
            </w:tcMar>
            <w:hideMark/>
          </w:tcPr>
          <w:p w14:paraId="1D572ED1" w14:textId="77777777" w:rsidR="00A27558" w:rsidRDefault="00000000">
            <w:pPr>
              <w:spacing w:line="210" w:lineRule="atLeast"/>
              <w:rPr>
                <w:color w:val="000000"/>
                <w:sz w:val="24"/>
                <w:szCs w:val="24"/>
              </w:rPr>
            </w:pPr>
            <w:r>
              <w:rPr>
                <w:color w:val="000000"/>
                <w:sz w:val="15"/>
                <w:szCs w:val="15"/>
              </w:rPr>
              <w:lastRenderedPageBreak/>
              <w:t xml:space="preserve">The </w:t>
            </w:r>
            <w:proofErr w:type="spellStart"/>
            <w:r>
              <w:rPr>
                <w:color w:val="000000"/>
                <w:sz w:val="15"/>
                <w:szCs w:val="15"/>
              </w:rPr>
              <w:t>Ostfalia</w:t>
            </w:r>
            <w:proofErr w:type="spellEnd"/>
            <w:r>
              <w:rPr>
                <w:color w:val="000000"/>
                <w:sz w:val="15"/>
                <w:szCs w:val="15"/>
              </w:rPr>
              <w:t xml:space="preserve"> University of Applied Sciences showcased a future vision for frequency usage applications with national regulatory offices</w:t>
            </w:r>
          </w:p>
        </w:tc>
        <w:tc>
          <w:tcPr>
            <w:tcW w:w="3945" w:type="dxa"/>
            <w:tcMar>
              <w:top w:w="0" w:type="dxa"/>
              <w:left w:w="0" w:type="dxa"/>
              <w:bottom w:w="0" w:type="dxa"/>
              <w:right w:w="113" w:type="dxa"/>
            </w:tcMar>
            <w:hideMark/>
          </w:tcPr>
          <w:p w14:paraId="1D572ED2" w14:textId="77777777" w:rsidR="00A27558" w:rsidRDefault="00000000">
            <w:pPr>
              <w:spacing w:line="210" w:lineRule="atLeast"/>
              <w:rPr>
                <w:color w:val="000000"/>
                <w:sz w:val="24"/>
                <w:szCs w:val="24"/>
              </w:rPr>
            </w:pPr>
            <w:r>
              <w:rPr>
                <w:noProof/>
                <w:color w:val="000000"/>
                <w:sz w:val="24"/>
                <w:szCs w:val="24"/>
              </w:rPr>
              <w:drawing>
                <wp:inline distT="0" distB="0" distL="0" distR="0" wp14:anchorId="1D572F23" wp14:editId="1D572F24">
                  <wp:extent cx="3333750" cy="2228850"/>
                  <wp:effectExtent l="0" t="0" r="0" b="0"/>
                  <wp:docPr id="100017" name="Picture 100017" descr="Ein Bild, das Text, Computer, computer, Computerhard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3333750" cy="2228850"/>
                          </a:xfrm>
                          <a:prstGeom prst="rect">
                            <a:avLst/>
                          </a:prstGeom>
                        </pic:spPr>
                      </pic:pic>
                    </a:graphicData>
                  </a:graphic>
                </wp:inline>
              </w:drawing>
            </w:r>
          </w:p>
        </w:tc>
      </w:tr>
    </w:tbl>
    <w:p w14:paraId="1D572ED4" w14:textId="77777777" w:rsidR="00A27558" w:rsidRDefault="00A27558"/>
    <w:p w14:paraId="1D572ED5" w14:textId="77777777" w:rsidR="00A27558" w:rsidRDefault="00000000">
      <w:r>
        <w:rPr>
          <w:b/>
          <w:bCs/>
        </w:rPr>
        <w:t>Smart metering with DECT NR+</w:t>
      </w:r>
    </w:p>
    <w:p w14:paraId="1D572ED6" w14:textId="77777777" w:rsidR="00A27558" w:rsidRDefault="00000000">
      <w:proofErr w:type="spellStart"/>
      <w:r>
        <w:t>Wirepas</w:t>
      </w:r>
      <w:proofErr w:type="spellEnd"/>
      <w:r>
        <w:t xml:space="preserve">, specialist for IoT applications, demoed wireless mesh technology based on DECT NR+, which will massively help in any smart metering applications, especially in countries with big populations. </w:t>
      </w:r>
    </w:p>
    <w:p w14:paraId="1D572ED7" w14:textId="77777777" w:rsidR="00A27558" w:rsidRDefault="00A27558"/>
    <w:tbl>
      <w:tblPr>
        <w:tblW w:w="0" w:type="auto"/>
        <w:tblCellMar>
          <w:left w:w="0" w:type="dxa"/>
          <w:right w:w="0" w:type="dxa"/>
        </w:tblCellMar>
        <w:tblLook w:val="04A0" w:firstRow="1" w:lastRow="0" w:firstColumn="1" w:lastColumn="0" w:noHBand="0" w:noVBand="1"/>
      </w:tblPr>
      <w:tblGrid>
        <w:gridCol w:w="2952"/>
        <w:gridCol w:w="4928"/>
      </w:tblGrid>
      <w:tr w:rsidR="00A27558" w14:paraId="1D572EDA" w14:textId="77777777">
        <w:tc>
          <w:tcPr>
            <w:tcW w:w="3945" w:type="dxa"/>
            <w:tcMar>
              <w:top w:w="0" w:type="dxa"/>
              <w:left w:w="0" w:type="dxa"/>
              <w:bottom w:w="0" w:type="dxa"/>
              <w:right w:w="113" w:type="dxa"/>
            </w:tcMar>
            <w:hideMark/>
          </w:tcPr>
          <w:p w14:paraId="1D572ED8" w14:textId="77777777" w:rsidR="00A27558" w:rsidRDefault="00000000">
            <w:pPr>
              <w:spacing w:line="210" w:lineRule="atLeast"/>
              <w:rPr>
                <w:color w:val="000000"/>
                <w:sz w:val="24"/>
                <w:szCs w:val="24"/>
              </w:rPr>
            </w:pPr>
            <w:proofErr w:type="spellStart"/>
            <w:r>
              <w:rPr>
                <w:color w:val="000000"/>
                <w:sz w:val="15"/>
                <w:szCs w:val="15"/>
              </w:rPr>
              <w:t>Wirepas</w:t>
            </w:r>
            <w:proofErr w:type="spellEnd"/>
            <w:r>
              <w:rPr>
                <w:color w:val="000000"/>
                <w:sz w:val="15"/>
                <w:szCs w:val="15"/>
              </w:rPr>
              <w:t xml:space="preserve"> smart metering application</w:t>
            </w:r>
          </w:p>
        </w:tc>
        <w:tc>
          <w:tcPr>
            <w:tcW w:w="3945" w:type="dxa"/>
            <w:tcMar>
              <w:top w:w="0" w:type="dxa"/>
              <w:left w:w="0" w:type="dxa"/>
              <w:bottom w:w="0" w:type="dxa"/>
              <w:right w:w="113" w:type="dxa"/>
            </w:tcMar>
            <w:hideMark/>
          </w:tcPr>
          <w:p w14:paraId="1D572ED9" w14:textId="77777777" w:rsidR="00A27558" w:rsidRDefault="00000000">
            <w:pPr>
              <w:spacing w:line="210" w:lineRule="atLeast"/>
              <w:rPr>
                <w:color w:val="000000"/>
                <w:sz w:val="24"/>
                <w:szCs w:val="24"/>
              </w:rPr>
            </w:pPr>
            <w:r>
              <w:rPr>
                <w:noProof/>
                <w:color w:val="000000"/>
                <w:sz w:val="24"/>
                <w:szCs w:val="24"/>
              </w:rPr>
              <w:drawing>
                <wp:inline distT="0" distB="0" distL="0" distR="0" wp14:anchorId="1D572F25" wp14:editId="1D572F26">
                  <wp:extent cx="3057525" cy="203835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3057525" cy="2038350"/>
                          </a:xfrm>
                          <a:prstGeom prst="rect">
                            <a:avLst/>
                          </a:prstGeom>
                        </pic:spPr>
                      </pic:pic>
                    </a:graphicData>
                  </a:graphic>
                </wp:inline>
              </w:drawing>
            </w:r>
          </w:p>
        </w:tc>
      </w:tr>
    </w:tbl>
    <w:p w14:paraId="1D572EDB" w14:textId="77777777" w:rsidR="00A27558" w:rsidRDefault="00A27558"/>
    <w:p w14:paraId="1D572EDC" w14:textId="77777777" w:rsidR="00A27558" w:rsidRDefault="00000000">
      <w:r>
        <w:t xml:space="preserve">Besides developing their own small DECT NR+ boards, the Technical University of Cartagena also worked on mesh functionality and smart metering applications, demoing a vibration sensor that allowed for remote site monitoring. </w:t>
      </w:r>
    </w:p>
    <w:p w14:paraId="1D572EDD" w14:textId="77777777" w:rsidR="00A27558" w:rsidRDefault="00A27558"/>
    <w:p w14:paraId="1D572EDE" w14:textId="77777777" w:rsidR="00A27558" w:rsidRDefault="00000000">
      <w:r>
        <w:rPr>
          <w:b/>
          <w:bCs/>
        </w:rPr>
        <w:t>Software-Defined Radio</w:t>
      </w:r>
    </w:p>
    <w:p w14:paraId="1D572EDF" w14:textId="77777777" w:rsidR="00A27558" w:rsidRDefault="00000000">
      <w:r>
        <w:t>The Institute of Communication Technology of Leibniz University Hanover (LUH) demoed software-defined radio, able to transmit at 3.8 to 4.2 GHz – so within a frequency band which is being discussed for allocation to private 5G networks in Europe – also proving that DECT NR+ can work outside the classical 1.9 GHz band.</w:t>
      </w:r>
    </w:p>
    <w:p w14:paraId="1D572EE0" w14:textId="77777777" w:rsidR="00A27558" w:rsidRDefault="00A27558"/>
    <w:tbl>
      <w:tblPr>
        <w:tblW w:w="0" w:type="auto"/>
        <w:tblCellMar>
          <w:left w:w="0" w:type="dxa"/>
          <w:right w:w="0" w:type="dxa"/>
        </w:tblCellMar>
        <w:tblLook w:val="04A0" w:firstRow="1" w:lastRow="0" w:firstColumn="1" w:lastColumn="0" w:noHBand="0" w:noVBand="1"/>
      </w:tblPr>
      <w:tblGrid>
        <w:gridCol w:w="5213"/>
        <w:gridCol w:w="2667"/>
      </w:tblGrid>
      <w:tr w:rsidR="00A27558" w14:paraId="1D572EE3" w14:textId="77777777">
        <w:tc>
          <w:tcPr>
            <w:tcW w:w="3945" w:type="dxa"/>
            <w:tcMar>
              <w:top w:w="0" w:type="dxa"/>
              <w:left w:w="0" w:type="dxa"/>
              <w:bottom w:w="0" w:type="dxa"/>
              <w:right w:w="113" w:type="dxa"/>
            </w:tcMar>
            <w:hideMark/>
          </w:tcPr>
          <w:p w14:paraId="1D572EE1" w14:textId="77777777" w:rsidR="00A27558" w:rsidRDefault="00000000">
            <w:pPr>
              <w:spacing w:line="210" w:lineRule="atLeast"/>
              <w:rPr>
                <w:color w:val="000000"/>
                <w:sz w:val="24"/>
                <w:szCs w:val="24"/>
              </w:rPr>
            </w:pPr>
            <w:r>
              <w:rPr>
                <w:noProof/>
                <w:color w:val="000000"/>
                <w:sz w:val="24"/>
                <w:szCs w:val="24"/>
              </w:rPr>
              <w:lastRenderedPageBreak/>
              <w:drawing>
                <wp:inline distT="0" distB="0" distL="0" distR="0" wp14:anchorId="1D572F27" wp14:editId="1D572F28">
                  <wp:extent cx="3238500" cy="2162175"/>
                  <wp:effectExtent l="0" t="0" r="0" b="0"/>
                  <wp:docPr id="100021" name="Picture 100021" descr="Ein Bild, das Text, Im Haus, Computer, Computermoni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3238500" cy="2162175"/>
                          </a:xfrm>
                          <a:prstGeom prst="rect">
                            <a:avLst/>
                          </a:prstGeom>
                        </pic:spPr>
                      </pic:pic>
                    </a:graphicData>
                  </a:graphic>
                </wp:inline>
              </w:drawing>
            </w:r>
          </w:p>
        </w:tc>
        <w:tc>
          <w:tcPr>
            <w:tcW w:w="3945" w:type="dxa"/>
            <w:tcMar>
              <w:top w:w="0" w:type="dxa"/>
              <w:left w:w="0" w:type="dxa"/>
              <w:bottom w:w="0" w:type="dxa"/>
              <w:right w:w="113" w:type="dxa"/>
            </w:tcMar>
            <w:hideMark/>
          </w:tcPr>
          <w:p w14:paraId="1D572EE2" w14:textId="77777777" w:rsidR="00A27558" w:rsidRDefault="00000000">
            <w:pPr>
              <w:spacing w:line="210" w:lineRule="atLeast"/>
              <w:rPr>
                <w:color w:val="000000"/>
                <w:sz w:val="24"/>
                <w:szCs w:val="24"/>
              </w:rPr>
            </w:pPr>
            <w:r>
              <w:rPr>
                <w:color w:val="000000"/>
                <w:sz w:val="15"/>
                <w:szCs w:val="15"/>
              </w:rPr>
              <w:t xml:space="preserve">The software-defined radio demonstrator by LUH </w:t>
            </w:r>
            <w:proofErr w:type="gramStart"/>
            <w:r>
              <w:rPr>
                <w:color w:val="000000"/>
                <w:sz w:val="15"/>
                <w:szCs w:val="15"/>
              </w:rPr>
              <w:t>is able to</w:t>
            </w:r>
            <w:proofErr w:type="gramEnd"/>
            <w:r>
              <w:rPr>
                <w:color w:val="000000"/>
                <w:sz w:val="15"/>
                <w:szCs w:val="15"/>
              </w:rPr>
              <w:t xml:space="preserve"> work in the 3.8 to 4.2 GHz range</w:t>
            </w:r>
          </w:p>
        </w:tc>
      </w:tr>
    </w:tbl>
    <w:p w14:paraId="1D572EE4" w14:textId="77777777" w:rsidR="00A27558" w:rsidRDefault="00A27558"/>
    <w:p w14:paraId="1D572EE5" w14:textId="77777777" w:rsidR="00A27558" w:rsidRDefault="00000000">
      <w:r>
        <w:t>Regarding security, all data can be encrypted at various data levels, only revealing “sender” and “destination”. Pilz adds, “In a future scenario, any DECT NR+ enabled devices could help to pass on data packets; for example, a lighting system could forward audio data. In this way, many small networks can cooperate, all while protecting the encrypted data.”</w:t>
      </w:r>
    </w:p>
    <w:p w14:paraId="1D572EE6" w14:textId="77777777" w:rsidR="00A27558" w:rsidRDefault="00A27558"/>
    <w:p w14:paraId="1D572EE7" w14:textId="77777777" w:rsidR="00A27558" w:rsidRDefault="00000000">
      <w:r>
        <w:t xml:space="preserve">LUH also researched into the cooperation of local DECT NR+ networks with large classical 5G via 3GPP mobile networks. As DECT NR+ is an alternative or complimentary technology for radio access network, 3GPP mobile networks could potentially be used to extend DECT NR+ coverage beyond the defined local network. </w:t>
      </w:r>
    </w:p>
    <w:p w14:paraId="1D572EE8" w14:textId="77777777" w:rsidR="00A27558" w:rsidRDefault="00A27558"/>
    <w:p w14:paraId="1D572EE9" w14:textId="77777777" w:rsidR="00A27558" w:rsidRDefault="00000000">
      <w:r>
        <w:t xml:space="preserve">As the workshop was held in an industry environment, it also impressively demonstrated that co-existence with older DECT gear is no issue. The DECT standard requires all DECT units to scan their frequencies for other users, and to employ features like frequency-hopping to transmit on a free frequency. </w:t>
      </w:r>
    </w:p>
    <w:p w14:paraId="1D572EEA" w14:textId="77777777" w:rsidR="00A27558" w:rsidRDefault="00A27558"/>
    <w:p w14:paraId="1D572EEB" w14:textId="77777777" w:rsidR="00A27558" w:rsidRDefault="00000000">
      <w:r>
        <w:rPr>
          <w:b/>
          <w:bCs/>
        </w:rPr>
        <w:t>Local/global media and music production via DECT NR+</w:t>
      </w:r>
    </w:p>
    <w:p w14:paraId="1D572EEC" w14:textId="77777777" w:rsidR="00A27558" w:rsidRDefault="00000000">
      <w:proofErr w:type="spellStart"/>
      <w:r>
        <w:t>RFmondial</w:t>
      </w:r>
      <w:proofErr w:type="spellEnd"/>
      <w:r>
        <w:t xml:space="preserve"> and Sennheiser used </w:t>
      </w:r>
      <w:proofErr w:type="spellStart"/>
      <w:r>
        <w:t>RFmondial’s</w:t>
      </w:r>
      <w:proofErr w:type="spellEnd"/>
      <w:r>
        <w:t xml:space="preserve"> MERCI evaluation board to create a wireless DECT NR+ microphone. While the DECT NR+ transmitter/receiver combo very much worked like a standard UHF wireless mic, just in a different frequency range, a mobile modem had been connected to the DECT NR+ receiver, creating a gateway via the public mobile network to the internet. This allowed the local audio signal to be stored in the cloud effortlessly and, now that it was accessible via Internet, the audio file could already be edited from anywhere on the globe. </w:t>
      </w:r>
    </w:p>
    <w:p w14:paraId="1D572EED" w14:textId="77777777" w:rsidR="00A27558" w:rsidRDefault="00A27558"/>
    <w:tbl>
      <w:tblPr>
        <w:tblW w:w="0" w:type="auto"/>
        <w:tblCellMar>
          <w:left w:w="0" w:type="dxa"/>
          <w:right w:w="0" w:type="dxa"/>
        </w:tblCellMar>
        <w:tblLook w:val="04A0" w:firstRow="1" w:lastRow="0" w:firstColumn="1" w:lastColumn="0" w:noHBand="0" w:noVBand="1"/>
      </w:tblPr>
      <w:tblGrid>
        <w:gridCol w:w="5153"/>
        <w:gridCol w:w="2727"/>
      </w:tblGrid>
      <w:tr w:rsidR="00A27558" w14:paraId="1D572EF0" w14:textId="77777777">
        <w:tc>
          <w:tcPr>
            <w:tcW w:w="3945" w:type="dxa"/>
            <w:tcMar>
              <w:top w:w="0" w:type="dxa"/>
              <w:left w:w="0" w:type="dxa"/>
              <w:bottom w:w="0" w:type="dxa"/>
              <w:right w:w="113" w:type="dxa"/>
            </w:tcMar>
            <w:hideMark/>
          </w:tcPr>
          <w:p w14:paraId="1D572EEE" w14:textId="77777777" w:rsidR="00A27558" w:rsidRDefault="00000000">
            <w:pPr>
              <w:spacing w:line="210" w:lineRule="atLeast"/>
              <w:rPr>
                <w:color w:val="000000"/>
                <w:sz w:val="24"/>
                <w:szCs w:val="24"/>
              </w:rPr>
            </w:pPr>
            <w:r>
              <w:rPr>
                <w:noProof/>
                <w:color w:val="000000"/>
                <w:sz w:val="24"/>
                <w:szCs w:val="24"/>
              </w:rPr>
              <w:lastRenderedPageBreak/>
              <w:drawing>
                <wp:inline distT="0" distB="0" distL="0" distR="0" wp14:anchorId="1D572F29" wp14:editId="1D572F2A">
                  <wp:extent cx="3200400" cy="2133600"/>
                  <wp:effectExtent l="0" t="0" r="0" b="0"/>
                  <wp:docPr id="100023" name="Picture 100023" descr="Ein Bild, das Kleidung, Person,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6"/>
                          <a:stretch>
                            <a:fillRect/>
                          </a:stretch>
                        </pic:blipFill>
                        <pic:spPr>
                          <a:xfrm>
                            <a:off x="0" y="0"/>
                            <a:ext cx="3200400" cy="2133600"/>
                          </a:xfrm>
                          <a:prstGeom prst="rect">
                            <a:avLst/>
                          </a:prstGeom>
                        </pic:spPr>
                      </pic:pic>
                    </a:graphicData>
                  </a:graphic>
                </wp:inline>
              </w:drawing>
            </w:r>
          </w:p>
        </w:tc>
        <w:tc>
          <w:tcPr>
            <w:tcW w:w="3945" w:type="dxa"/>
            <w:tcMar>
              <w:top w:w="0" w:type="dxa"/>
              <w:left w:w="0" w:type="dxa"/>
              <w:bottom w:w="0" w:type="dxa"/>
              <w:right w:w="113" w:type="dxa"/>
            </w:tcMar>
            <w:hideMark/>
          </w:tcPr>
          <w:p w14:paraId="1D572EEF" w14:textId="77777777" w:rsidR="00A27558" w:rsidRDefault="00000000">
            <w:pPr>
              <w:spacing w:line="210" w:lineRule="atLeast"/>
              <w:rPr>
                <w:color w:val="000000"/>
                <w:sz w:val="24"/>
                <w:szCs w:val="24"/>
              </w:rPr>
            </w:pPr>
            <w:proofErr w:type="spellStart"/>
            <w:r>
              <w:rPr>
                <w:color w:val="000000"/>
                <w:sz w:val="15"/>
                <w:szCs w:val="15"/>
              </w:rPr>
              <w:t>RFmondial</w:t>
            </w:r>
            <w:proofErr w:type="spellEnd"/>
            <w:r>
              <w:rPr>
                <w:color w:val="000000"/>
                <w:sz w:val="15"/>
                <w:szCs w:val="15"/>
              </w:rPr>
              <w:t xml:space="preserve"> and Sennheiser demoed a wireless DECT NR+ microphone and audio upload into the cloud via a mobile modem for further processing and editing</w:t>
            </w:r>
          </w:p>
        </w:tc>
      </w:tr>
    </w:tbl>
    <w:p w14:paraId="1D572EF1" w14:textId="77777777" w:rsidR="00A27558" w:rsidRDefault="00A27558"/>
    <w:p w14:paraId="1D572EF2" w14:textId="77777777" w:rsidR="00A27558" w:rsidRDefault="00000000">
      <w:r>
        <w:t>Another potential application would be remote sound engineering, where the engineer can tune in to a band remotely via laptop or mobile phone, and make audio adjustments via a feedback path over the cloud. Such a setup would also be ideal for DSP as a service, where files could be processed adding audio enhancements and adapting levels.</w:t>
      </w:r>
    </w:p>
    <w:p w14:paraId="1D572EF3" w14:textId="77777777" w:rsidR="00A27558" w:rsidRDefault="00A27558"/>
    <w:p w14:paraId="1D572EF4" w14:textId="77777777" w:rsidR="00A27558" w:rsidRDefault="00000000">
      <w:r>
        <w:t>Pilz comments, “We’re using both wireless technologies in the field where they are particularly strong at present, so DECT NR+ for its low latency, and the mobile phone network for internet access.”</w:t>
      </w:r>
    </w:p>
    <w:p w14:paraId="1D572EF5" w14:textId="77777777" w:rsidR="00A27558" w:rsidRDefault="00A27558"/>
    <w:p w14:paraId="1D572EF6" w14:textId="77777777" w:rsidR="00A27558" w:rsidRDefault="00000000">
      <w:r>
        <w:t>After the demonstrations, it was again time for Sonic Crusaders to take to the stage and treat their enthusiastic guests to a mini concert of their hits.</w:t>
      </w:r>
    </w:p>
    <w:p w14:paraId="1D572EF7" w14:textId="77777777" w:rsidR="00A27558" w:rsidRDefault="00A27558"/>
    <w:p w14:paraId="1D572EF8" w14:textId="77777777" w:rsidR="00A27558" w:rsidRDefault="00000000">
      <w:r>
        <w:rPr>
          <w:noProof/>
        </w:rPr>
        <w:drawing>
          <wp:inline distT="0" distB="0" distL="0" distR="0" wp14:anchorId="1D572F2B" wp14:editId="1D572F2C">
            <wp:extent cx="4962525" cy="3305175"/>
            <wp:effectExtent l="0" t="0" r="0" b="0"/>
            <wp:docPr id="100025" name="Picture 100025" descr="Ein Bild, das Konzert, Musikinstrument, Darbietung, Bühnenausstat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7"/>
                    <a:stretch>
                      <a:fillRect/>
                    </a:stretch>
                  </pic:blipFill>
                  <pic:spPr>
                    <a:xfrm>
                      <a:off x="0" y="0"/>
                      <a:ext cx="4962525" cy="3305175"/>
                    </a:xfrm>
                    <a:prstGeom prst="rect">
                      <a:avLst/>
                    </a:prstGeom>
                  </pic:spPr>
                </pic:pic>
              </a:graphicData>
            </a:graphic>
          </wp:inline>
        </w:drawing>
      </w:r>
    </w:p>
    <w:p w14:paraId="1D572EF9" w14:textId="77777777" w:rsidR="00A27558" w:rsidRDefault="00000000">
      <w:pPr>
        <w:spacing w:line="210" w:lineRule="atLeast"/>
      </w:pPr>
      <w:r>
        <w:rPr>
          <w:sz w:val="15"/>
          <w:szCs w:val="15"/>
        </w:rPr>
        <w:lastRenderedPageBreak/>
        <w:t>The “Sonic Crusaders” from the USA not only helped to demo DECT NR+ transmission and object audio, but also closed the workshop with a thrilling mini concert</w:t>
      </w:r>
    </w:p>
    <w:p w14:paraId="1D572EFA" w14:textId="77777777" w:rsidR="00A27558" w:rsidRDefault="00A27558"/>
    <w:p w14:paraId="1D572EFB" w14:textId="77777777" w:rsidR="00A27558" w:rsidRDefault="00000000">
      <w:r>
        <w:t xml:space="preserve">More about this amazing technology and how the results of the MERCI research initiative will be taken further going forward will be shared during DECT World 2025 in Munich in November, the largest event for DECT Technologies. </w:t>
      </w:r>
    </w:p>
    <w:p w14:paraId="1D572EFC" w14:textId="77777777" w:rsidR="00A27558" w:rsidRDefault="00A27558"/>
    <w:p w14:paraId="1D572EFD" w14:textId="77777777" w:rsidR="00A27558"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rPr>
          <w:b/>
          <w:bCs/>
        </w:rPr>
        <w:t>The MERCI Project</w:t>
      </w:r>
    </w:p>
    <w:p w14:paraId="1D572EFE" w14:textId="77777777" w:rsidR="00A27558"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t xml:space="preserve">MERCI stands for </w:t>
      </w:r>
      <w:r>
        <w:rPr>
          <w:b/>
          <w:bCs/>
        </w:rPr>
        <w:t>M</w:t>
      </w:r>
      <w:r>
        <w:t xml:space="preserve">edia and </w:t>
      </w:r>
      <w:r>
        <w:rPr>
          <w:b/>
          <w:bCs/>
        </w:rPr>
        <w:t>E</w:t>
      </w:r>
      <w:r>
        <w:t xml:space="preserve">vent production via </w:t>
      </w:r>
      <w:r>
        <w:rPr>
          <w:b/>
          <w:bCs/>
        </w:rPr>
        <w:t>R</w:t>
      </w:r>
      <w:r>
        <w:t xml:space="preserve">esilient </w:t>
      </w:r>
      <w:r>
        <w:rPr>
          <w:b/>
          <w:bCs/>
        </w:rPr>
        <w:t>C</w:t>
      </w:r>
      <w:r>
        <w:t xml:space="preserve">ommunication on </w:t>
      </w:r>
      <w:r>
        <w:rPr>
          <w:b/>
          <w:bCs/>
        </w:rPr>
        <w:t>I</w:t>
      </w:r>
      <w:r>
        <w:t xml:space="preserve">oT Infrastructure. Jointly funded by the German Federal Ministry for Economic Affairs and Climate Action, the French Ministère de </w:t>
      </w:r>
      <w:proofErr w:type="spellStart"/>
      <w:r>
        <w:t>l’Economie</w:t>
      </w:r>
      <w:proofErr w:type="spellEnd"/>
      <w:r>
        <w:t xml:space="preserve"> et des Finances et de la Relance (MEFR) and bpi France, MERCI aims to develop innovative solutions for private 5G networks based on or complemented by DECT-2020 NR. This is done through cooperation between the media &amp; events sector which produces and distributes content and the industrial IoT sector. Both have similar needs and </w:t>
      </w:r>
      <w:proofErr w:type="gramStart"/>
      <w:r>
        <w:t>interests, and</w:t>
      </w:r>
      <w:proofErr w:type="gramEnd"/>
      <w:r>
        <w:t xml:space="preserve"> may co-exist or even be used together. </w:t>
      </w:r>
      <w:r>
        <w:br/>
        <w:t xml:space="preserve">MERCI consortium partners are ATEME, Gottfried Wilhelm Leibniz Universität Hannover, HAW </w:t>
      </w:r>
      <w:proofErr w:type="spellStart"/>
      <w:r>
        <w:t>Ostfalia</w:t>
      </w:r>
      <w:proofErr w:type="spellEnd"/>
      <w:r>
        <w:t xml:space="preserve">, </w:t>
      </w:r>
      <w:proofErr w:type="spellStart"/>
      <w:r>
        <w:t>RFmondial</w:t>
      </w:r>
      <w:proofErr w:type="spellEnd"/>
      <w:r>
        <w:t xml:space="preserve">, R3 Solutions, Sennheiser, Vitec and </w:t>
      </w:r>
      <w:proofErr w:type="spellStart"/>
      <w:r>
        <w:t>Wirepas</w:t>
      </w:r>
      <w:proofErr w:type="spellEnd"/>
      <w:r>
        <w:t xml:space="preserve">. Associated partners include Bayerischer Rundfunk, </w:t>
      </w:r>
      <w:proofErr w:type="spellStart"/>
      <w:r>
        <w:t>Bundesnetzagentur</w:t>
      </w:r>
      <w:proofErr w:type="spellEnd"/>
      <w:r>
        <w:t xml:space="preserve">, DECT forum, </w:t>
      </w:r>
      <w:proofErr w:type="spellStart"/>
      <w:r>
        <w:t>Götting</w:t>
      </w:r>
      <w:proofErr w:type="spellEnd"/>
      <w:r>
        <w:t xml:space="preserve"> and Nordic Semiconductor.</w:t>
      </w:r>
    </w:p>
    <w:p w14:paraId="1D572EFF" w14:textId="77777777" w:rsidR="00A27558"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hyperlink r:id="rId18" w:history="1">
        <w:r>
          <w:rPr>
            <w:color w:val="0095D5"/>
            <w:u w:val="single" w:color="0095D5"/>
          </w:rPr>
          <w:t>https://franco-german-5g-ecosystem.eu/merci/</w:t>
        </w:r>
      </w:hyperlink>
      <w:r>
        <w:rPr>
          <w:color w:val="0095D5"/>
        </w:rPr>
        <w:t xml:space="preserve"> </w:t>
      </w:r>
    </w:p>
    <w:p w14:paraId="1D572F00" w14:textId="77777777" w:rsidR="00A27558"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hyperlink r:id="rId19" w:history="1">
        <w:r>
          <w:rPr>
            <w:color w:val="0095D5"/>
            <w:u w:val="single" w:color="0095D5"/>
          </w:rPr>
          <w:t>https://www.merci-5g.eu/</w:t>
        </w:r>
      </w:hyperlink>
      <w:r>
        <w:rPr>
          <w:color w:val="0095D5"/>
        </w:rPr>
        <w:t xml:space="preserve"> </w:t>
      </w:r>
    </w:p>
    <w:p w14:paraId="1D572F01" w14:textId="77777777" w:rsidR="00A27558" w:rsidRDefault="00A27558"/>
    <w:p w14:paraId="1D572F02" w14:textId="77777777" w:rsidR="00A27558"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rPr>
          <w:b/>
          <w:bCs/>
        </w:rPr>
        <w:t>DECT NR+</w:t>
      </w:r>
    </w:p>
    <w:p w14:paraId="1D572F03" w14:textId="77777777" w:rsidR="00A27558"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t xml:space="preserve">DECT-2020 NR is internationally </w:t>
      </w:r>
      <w:proofErr w:type="spellStart"/>
      <w:r>
        <w:t>recognised</w:t>
      </w:r>
      <w:proofErr w:type="spellEnd"/>
      <w:r>
        <w:t xml:space="preserve"> by the ITU-R as IMT-2020 (5G) standard for URLLC and </w:t>
      </w:r>
      <w:proofErr w:type="spellStart"/>
      <w:r>
        <w:t>mMTC</w:t>
      </w:r>
      <w:proofErr w:type="spellEnd"/>
      <w:r>
        <w:t>, while also enabling reliable broadband communications. As an open ETSI standard living the 5G/6G vision, DECT-2020 NR can be one of the key innovation drivers for increased economic and technological sovereignty in Europe. 5G private networks will be possible for everyone, even in dense deployments, without any business difficulties or economic burdens. Therefore, they can contribute to productivity gains through industry-driven, flexible implementation of value-added and sustainable solutions. The MERCI project aims to contribute significantly to this vision.</w:t>
      </w:r>
    </w:p>
    <w:p w14:paraId="1D572F04" w14:textId="77777777" w:rsidR="00A27558" w:rsidRDefault="00A27558"/>
    <w:p w14:paraId="1D572F05" w14:textId="77777777" w:rsidR="00A27558" w:rsidRDefault="00000000">
      <w:r>
        <w:t>(Ends)</w:t>
      </w:r>
    </w:p>
    <w:p w14:paraId="1D572F06" w14:textId="77777777" w:rsidR="00A27558" w:rsidRDefault="00A27558"/>
    <w:p w14:paraId="1D572F07" w14:textId="77777777" w:rsidR="00A27558" w:rsidRDefault="00000000">
      <w:r>
        <w:t xml:space="preserve">The high-resolution images accompanying this media release can be downloaded </w:t>
      </w:r>
      <w:hyperlink r:id="rId20" w:history="1">
        <w:r>
          <w:rPr>
            <w:color w:val="0095D5"/>
            <w:u w:val="single" w:color="0095D5"/>
          </w:rPr>
          <w:t>here</w:t>
        </w:r>
      </w:hyperlink>
      <w:r>
        <w:t xml:space="preserve">. </w:t>
      </w:r>
    </w:p>
    <w:p w14:paraId="1D572F08" w14:textId="77777777" w:rsidR="00A27558" w:rsidRDefault="00A27558"/>
    <w:p w14:paraId="1D572F09" w14:textId="77777777" w:rsidR="00A27558" w:rsidRDefault="00A27558"/>
    <w:p w14:paraId="1D572F0A" w14:textId="77777777" w:rsidR="00A27558" w:rsidRDefault="00000000">
      <w:pPr>
        <w:spacing w:line="240" w:lineRule="auto"/>
      </w:pPr>
      <w:bookmarkStart w:id="0" w:name="_Hlk515635723"/>
      <w:r>
        <w:rPr>
          <w:b/>
          <w:bCs/>
        </w:rPr>
        <w:t>About the Sennheiser Brand – 80 Years of Building the Future of Audio</w:t>
      </w:r>
    </w:p>
    <w:p w14:paraId="1D572F0B" w14:textId="77777777" w:rsidR="00A27558" w:rsidRDefault="00000000">
      <w:pPr>
        <w:spacing w:line="240" w:lineRule="auto"/>
      </w:pPr>
      <w:r>
        <w:t xml:space="preserve">We live and breathe audio. We are driven by the passion to create audio solutions that make a difference. This passion has taken us from the world’s greatest stages to the quietest listening rooms </w:t>
      </w:r>
      <w:r>
        <w:rPr>
          <w:b/>
          <w:bCs/>
        </w:rPr>
        <w:t>–</w:t>
      </w:r>
      <w:r>
        <w:t xml:space="preserve"> and made Sennheiser the name behind audio that doesn’t just sound good: It feels true. In 2025, the Sennheiser brand celebrates its 80th anniversary. Since 1945, we have stood for building the future of audio and bringing remarkable sound experiences to our customers. While professional audio solutions such as microphones, meeting solutions, streaming technologies and monitoring systems are </w:t>
      </w:r>
      <w:r>
        <w:lastRenderedPageBreak/>
        <w:t xml:space="preserve">part of the business of Sennheiser electronic SE &amp; Co. KG, the business with consumer devices such as headphones, soundbars and speech-enhanced hearables is operated by </w:t>
      </w:r>
      <w:proofErr w:type="spellStart"/>
      <w:r>
        <w:t>Sonova</w:t>
      </w:r>
      <w:proofErr w:type="spellEnd"/>
      <w:r>
        <w:t xml:space="preserve"> Holding AG under the license of Sennheiser. </w:t>
      </w:r>
    </w:p>
    <w:p w14:paraId="1D572F0C" w14:textId="77777777" w:rsidR="00A27558" w:rsidRDefault="00A27558">
      <w:pPr>
        <w:spacing w:line="240" w:lineRule="auto"/>
      </w:pPr>
    </w:p>
    <w:p w14:paraId="1D572F0D" w14:textId="77777777" w:rsidR="00A27558" w:rsidRDefault="00000000">
      <w:pPr>
        <w:spacing w:line="240" w:lineRule="auto"/>
      </w:pPr>
      <w:hyperlink r:id="rId21" w:history="1">
        <w:r>
          <w:rPr>
            <w:color w:val="0095D5"/>
          </w:rPr>
          <w:t>www.sennheiser.com</w:t>
        </w:r>
      </w:hyperlink>
      <w:r>
        <w:rPr>
          <w:color w:val="0095D5"/>
        </w:rPr>
        <w:t xml:space="preserve"> </w:t>
      </w:r>
    </w:p>
    <w:p w14:paraId="1D572F0E" w14:textId="77777777" w:rsidR="00A27558" w:rsidRDefault="00000000">
      <w:pPr>
        <w:spacing w:line="240" w:lineRule="auto"/>
      </w:pPr>
      <w:hyperlink r:id="rId22" w:history="1">
        <w:r>
          <w:rPr>
            <w:color w:val="0095D5"/>
          </w:rPr>
          <w:t>www.sennheiser-hearing.com</w:t>
        </w:r>
      </w:hyperlink>
    </w:p>
    <w:bookmarkEnd w:id="0"/>
    <w:p w14:paraId="1D572F0F" w14:textId="77777777" w:rsidR="00A27558" w:rsidRDefault="00A27558">
      <w:pPr>
        <w:spacing w:line="240" w:lineRule="auto"/>
      </w:pPr>
    </w:p>
    <w:p w14:paraId="1D572F10" w14:textId="77777777" w:rsidR="00A27558" w:rsidRDefault="00A27558">
      <w:pPr>
        <w:spacing w:line="240" w:lineRule="auto"/>
      </w:pPr>
    </w:p>
    <w:p w14:paraId="1D572F11" w14:textId="77777777" w:rsidR="00A27558" w:rsidRDefault="00000000">
      <w:pPr>
        <w:tabs>
          <w:tab w:val="left" w:pos="4111"/>
        </w:tabs>
        <w:spacing w:line="210" w:lineRule="atLeast"/>
        <w:rPr>
          <w:b/>
          <w:bCs/>
          <w:sz w:val="15"/>
          <w:szCs w:val="15"/>
        </w:rPr>
      </w:pPr>
      <w:r>
        <w:rPr>
          <w:b/>
          <w:bCs/>
          <w:sz w:val="15"/>
          <w:szCs w:val="15"/>
        </w:rPr>
        <w:t>Global Business Communication Press Contact</w:t>
      </w:r>
      <w:r>
        <w:rPr>
          <w:b/>
          <w:bCs/>
          <w:sz w:val="15"/>
          <w:szCs w:val="15"/>
        </w:rPr>
        <w:tab/>
        <w:t xml:space="preserve">Global Pro Audio Press Contact </w:t>
      </w:r>
    </w:p>
    <w:p w14:paraId="1D572F12" w14:textId="77777777" w:rsidR="00A27558" w:rsidRDefault="00000000">
      <w:pPr>
        <w:tabs>
          <w:tab w:val="left" w:pos="4111"/>
        </w:tabs>
        <w:spacing w:line="210" w:lineRule="atLeast"/>
        <w:rPr>
          <w:sz w:val="15"/>
          <w:szCs w:val="15"/>
        </w:rPr>
      </w:pPr>
      <w:r>
        <w:rPr>
          <w:color w:val="0095D5"/>
          <w:sz w:val="15"/>
          <w:szCs w:val="15"/>
        </w:rPr>
        <w:t>Jeffrey Horan</w:t>
      </w:r>
      <w:r>
        <w:rPr>
          <w:color w:val="0095D5"/>
          <w:sz w:val="15"/>
          <w:szCs w:val="15"/>
        </w:rPr>
        <w:tab/>
        <w:t>Stephanie Schmidt</w:t>
      </w:r>
    </w:p>
    <w:p w14:paraId="1D572F13" w14:textId="77777777" w:rsidR="00A27558" w:rsidRDefault="00000000">
      <w:pPr>
        <w:tabs>
          <w:tab w:val="left" w:pos="4111"/>
        </w:tabs>
        <w:spacing w:line="210" w:lineRule="atLeast"/>
        <w:rPr>
          <w:sz w:val="15"/>
          <w:szCs w:val="15"/>
        </w:rPr>
      </w:pPr>
      <w:r>
        <w:rPr>
          <w:sz w:val="15"/>
          <w:szCs w:val="15"/>
        </w:rPr>
        <w:t>jeffrey.horan@sennheiser.com</w:t>
      </w:r>
      <w:r>
        <w:rPr>
          <w:sz w:val="15"/>
          <w:szCs w:val="15"/>
        </w:rPr>
        <w:tab/>
        <w:t>stephanie.schmidt@sennheiser.com</w:t>
      </w:r>
    </w:p>
    <w:p w14:paraId="1D572F14" w14:textId="77777777" w:rsidR="00A27558" w:rsidRDefault="00000000">
      <w:pPr>
        <w:tabs>
          <w:tab w:val="left" w:pos="4111"/>
        </w:tabs>
        <w:spacing w:line="210" w:lineRule="atLeast"/>
        <w:rPr>
          <w:sz w:val="15"/>
          <w:szCs w:val="15"/>
        </w:rPr>
      </w:pPr>
      <w:r>
        <w:rPr>
          <w:sz w:val="15"/>
          <w:szCs w:val="15"/>
        </w:rPr>
        <w:t>+1 (860) 598 7539</w:t>
      </w:r>
      <w:r>
        <w:rPr>
          <w:sz w:val="15"/>
          <w:szCs w:val="15"/>
        </w:rPr>
        <w:tab/>
        <w:t>+49 (5130) 600 1275</w:t>
      </w:r>
    </w:p>
    <w:sectPr w:rsidR="00A27558">
      <w:headerReference w:type="default" r:id="rId23"/>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5562" w14:textId="77777777" w:rsidR="00FE3E19" w:rsidRDefault="00FE3E19">
      <w:pPr>
        <w:spacing w:line="240" w:lineRule="auto"/>
      </w:pPr>
      <w:r>
        <w:separator/>
      </w:r>
    </w:p>
  </w:endnote>
  <w:endnote w:type="continuationSeparator" w:id="0">
    <w:p w14:paraId="3921DE4F" w14:textId="77777777" w:rsidR="00FE3E19" w:rsidRDefault="00FE3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246B9" w14:textId="77777777" w:rsidR="00FE3E19" w:rsidRDefault="00FE3E19">
      <w:pPr>
        <w:spacing w:line="240" w:lineRule="auto"/>
      </w:pPr>
      <w:r>
        <w:separator/>
      </w:r>
    </w:p>
  </w:footnote>
  <w:footnote w:type="continuationSeparator" w:id="0">
    <w:p w14:paraId="2B24955C" w14:textId="77777777" w:rsidR="00FE3E19" w:rsidRDefault="00FE3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2F2D" w14:textId="77777777" w:rsidR="00A27558" w:rsidRDefault="00000000">
    <w:pPr>
      <w:spacing w:line="195" w:lineRule="atLeast"/>
      <w:jc w:val="right"/>
    </w:pPr>
    <w:r>
      <w:rPr>
        <w:noProof/>
      </w:rPr>
      <w:drawing>
        <wp:anchor distT="0" distB="0" distL="114300" distR="114300" simplePos="0" relativeHeight="251658240" behindDoc="1" locked="0" layoutInCell="1" allowOverlap="1" wp14:anchorId="1D572F2F" wp14:editId="1D572F30">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1D572F2E" w14:textId="77777777" w:rsidR="00A27558"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10</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10</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58"/>
    <w:rsid w:val="00010F08"/>
    <w:rsid w:val="001F271A"/>
    <w:rsid w:val="00A27558"/>
    <w:rsid w:val="00BB3D4E"/>
    <w:rsid w:val="00FE3E1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D572E98"/>
  <w15:docId w15:val="{11E36D18-F617-C84E-9C52-7BA56458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franco-german-5g-ecosystem.eu/merci/" TargetMode="External"/><Relationship Id="rId3" Type="http://schemas.openxmlformats.org/officeDocument/2006/relationships/webSettings" Target="webSettings.xml"/><Relationship Id="rId21" Type="http://schemas.openxmlformats.org/officeDocument/2006/relationships/hyperlink" Target="http://www.sennheiser.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brandzone.sennheiser-group.com/share/QbNYBFp9mPzPkPkDH4P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yperlink" Target="https://www.merci-5g.eu/"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2347</Words>
  <Characters>13383</Characters>
  <Application>Microsoft Office Word</Application>
  <DocSecurity>0</DocSecurity>
  <Lines>111</Lines>
  <Paragraphs>31</Paragraphs>
  <ScaleCrop>false</ScaleCrop>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3</cp:revision>
  <cp:lastPrinted>2025-10-23T08:39:00Z</cp:lastPrinted>
  <dcterms:created xsi:type="dcterms:W3CDTF">2025-10-23T08:39:00Z</dcterms:created>
  <dcterms:modified xsi:type="dcterms:W3CDTF">2025-10-23T08:39:00Z</dcterms:modified>
</cp:coreProperties>
</file>